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17B2" w14:textId="77777777" w:rsidR="00ED79BB" w:rsidRPr="00ED79BB" w:rsidRDefault="00ED79BB" w:rsidP="00ED79BB">
      <w:pPr>
        <w:jc w:val="center"/>
        <w:rPr>
          <w:b/>
          <w:bCs/>
          <w:sz w:val="32"/>
          <w:szCs w:val="32"/>
        </w:rPr>
      </w:pPr>
      <w:r w:rsidRPr="00ED79BB">
        <w:rPr>
          <w:b/>
          <w:bCs/>
          <w:sz w:val="32"/>
          <w:szCs w:val="32"/>
        </w:rPr>
        <w:t>CNC FREZAVIMO / TEKINIMO STAKLIŲ OPERATORIAUS PRAKTIKOS PLANAS</w:t>
      </w:r>
    </w:p>
    <w:p w14:paraId="6C49035E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1. Bendroji informacija</w:t>
      </w:r>
    </w:p>
    <w:p w14:paraId="48132928" w14:textId="77777777" w:rsidR="00ED79BB" w:rsidRPr="00ED79BB" w:rsidRDefault="00ED79BB" w:rsidP="00ED79BB">
      <w:pPr>
        <w:numPr>
          <w:ilvl w:val="0"/>
          <w:numId w:val="1"/>
        </w:numPr>
      </w:pPr>
      <w:r w:rsidRPr="00ED79BB">
        <w:rPr>
          <w:b/>
          <w:bCs/>
        </w:rPr>
        <w:t>Praktikos pavadinimas:</w:t>
      </w:r>
      <w:r w:rsidRPr="00ED79BB">
        <w:t xml:space="preserve"> CNC frezavimo / tekinimo staklių operatoriaus praktika</w:t>
      </w:r>
    </w:p>
    <w:p w14:paraId="221EAEB0" w14:textId="77777777" w:rsidR="00ED79BB" w:rsidRPr="00ED79BB" w:rsidRDefault="00ED79BB" w:rsidP="00ED79BB">
      <w:pPr>
        <w:numPr>
          <w:ilvl w:val="0"/>
          <w:numId w:val="1"/>
        </w:numPr>
      </w:pPr>
      <w:r w:rsidRPr="00ED79BB">
        <w:rPr>
          <w:b/>
          <w:bCs/>
        </w:rPr>
        <w:t>Praktikos trukmė:</w:t>
      </w:r>
      <w:r w:rsidRPr="00ED79BB">
        <w:t xml:space="preserve"> 6–12 savaičių (240–480 val.)</w:t>
      </w:r>
    </w:p>
    <w:p w14:paraId="0E205089" w14:textId="77777777" w:rsidR="00ED79BB" w:rsidRPr="00ED79BB" w:rsidRDefault="00ED79BB" w:rsidP="00ED79BB">
      <w:pPr>
        <w:numPr>
          <w:ilvl w:val="0"/>
          <w:numId w:val="1"/>
        </w:numPr>
      </w:pPr>
      <w:r w:rsidRPr="00ED79BB">
        <w:rPr>
          <w:b/>
          <w:bCs/>
        </w:rPr>
        <w:t>Praktikos vieta:</w:t>
      </w:r>
      <w:r w:rsidRPr="00ED79BB">
        <w:t xml:space="preserve"> Gamybos įmonė </w:t>
      </w:r>
    </w:p>
    <w:p w14:paraId="08BE4CE6" w14:textId="77777777" w:rsidR="00ED79BB" w:rsidRPr="00ED79BB" w:rsidRDefault="00ED79BB" w:rsidP="00ED79BB">
      <w:pPr>
        <w:numPr>
          <w:ilvl w:val="0"/>
          <w:numId w:val="1"/>
        </w:numPr>
      </w:pPr>
      <w:r w:rsidRPr="00ED79BB">
        <w:rPr>
          <w:b/>
          <w:bCs/>
        </w:rPr>
        <w:t>Praktikos vadovas:</w:t>
      </w:r>
      <w:r w:rsidRPr="00ED79BB">
        <w:t xml:space="preserve"> Gamybos vadovas</w:t>
      </w:r>
    </w:p>
    <w:p w14:paraId="0798BEB8" w14:textId="77777777" w:rsidR="00ED79BB" w:rsidRPr="00ED79BB" w:rsidRDefault="00ED79BB" w:rsidP="00ED79BB">
      <w:pPr>
        <w:numPr>
          <w:ilvl w:val="0"/>
          <w:numId w:val="1"/>
        </w:numPr>
      </w:pPr>
      <w:r w:rsidRPr="00ED79BB">
        <w:rPr>
          <w:b/>
          <w:bCs/>
        </w:rPr>
        <w:t>Praktikantas:</w:t>
      </w:r>
      <w:r w:rsidRPr="00ED79BB">
        <w:t xml:space="preserve"> CNC staklių operatoriaus specialybės mokinys / studentas</w:t>
      </w:r>
    </w:p>
    <w:p w14:paraId="09D93DF0" w14:textId="77777777" w:rsidR="00ED79BB" w:rsidRPr="00ED79BB" w:rsidRDefault="00ED79BB" w:rsidP="00ED79BB"/>
    <w:p w14:paraId="6E29D04A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2. Praktikos tikslas</w:t>
      </w:r>
    </w:p>
    <w:p w14:paraId="55289840" w14:textId="77777777" w:rsidR="00ED79BB" w:rsidRPr="00ED79BB" w:rsidRDefault="00ED79BB" w:rsidP="00ED79BB">
      <w:r w:rsidRPr="00ED79BB">
        <w:t>Suteikti praktikantui praktinių žinių ir įgūdžių, reikalingų savarankiškai dirbti CNC frezavimo / tekinimo staklių operatoriumi: paruošti stakles darbui, valdyti CNC programas, atlikti detalių frezavimo / tekinimo darbus, vykdyti kokybės kontrolę bei laikytis darbo saugos reikalavimų.</w:t>
      </w:r>
    </w:p>
    <w:p w14:paraId="1165A259" w14:textId="77777777" w:rsidR="00ED79BB" w:rsidRPr="00ED79BB" w:rsidRDefault="00ED79BB" w:rsidP="00ED79BB"/>
    <w:p w14:paraId="0311F4AC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3. Praktikos uždaviniai</w:t>
      </w:r>
    </w:p>
    <w:p w14:paraId="62E410C5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Susipažinti su CNC frezavimo / tekinimo staklių sandara, veikimo principais ir valdymo sistemomis</w:t>
      </w:r>
    </w:p>
    <w:p w14:paraId="62644ECD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Išmokti skaityti techninius brėžinius ir technologines korteles</w:t>
      </w:r>
    </w:p>
    <w:p w14:paraId="3D2FFB45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Paruošti ruošinius, įrankius ir tvirtinimo įtaisus</w:t>
      </w:r>
    </w:p>
    <w:p w14:paraId="74C75603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Įkelti, koreguoti ir vykdyti CNC programas</w:t>
      </w:r>
    </w:p>
    <w:p w14:paraId="1E3BAA07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Atlikti detalių matavimus ir kokybės kontrolę</w:t>
      </w:r>
    </w:p>
    <w:p w14:paraId="71F6889C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Laikytis darbo saugos, aplinkosaugos ir tvarkos reikalavimų</w:t>
      </w:r>
    </w:p>
    <w:p w14:paraId="19E3C01C" w14:textId="77777777" w:rsidR="00ED79BB" w:rsidRPr="00ED79BB" w:rsidRDefault="00ED79BB" w:rsidP="00ED79BB">
      <w:pPr>
        <w:numPr>
          <w:ilvl w:val="0"/>
          <w:numId w:val="2"/>
        </w:numPr>
      </w:pPr>
      <w:r w:rsidRPr="00ED79BB">
        <w:t>Bendradarbiauti su gamybos komanda</w:t>
      </w:r>
    </w:p>
    <w:p w14:paraId="514DBA54" w14:textId="77777777" w:rsidR="00ED79BB" w:rsidRPr="00ED79BB" w:rsidRDefault="00ED79BB" w:rsidP="00ED79BB"/>
    <w:p w14:paraId="2DF1FF49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4. Praktikos turinys (etapai)</w:t>
      </w:r>
    </w:p>
    <w:p w14:paraId="37DB5409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4.1. Įvadinis etapas (1 savaitė)</w:t>
      </w:r>
    </w:p>
    <w:p w14:paraId="74339FCE" w14:textId="77777777" w:rsidR="00ED79BB" w:rsidRPr="00ED79BB" w:rsidRDefault="00ED79BB" w:rsidP="00ED79BB">
      <w:pPr>
        <w:numPr>
          <w:ilvl w:val="0"/>
          <w:numId w:val="3"/>
        </w:numPr>
      </w:pPr>
      <w:r w:rsidRPr="00ED79BB">
        <w:t>Įmonės veiklos, vidaus tvarkos ir darbo organizavimo pažinimas</w:t>
      </w:r>
    </w:p>
    <w:p w14:paraId="7B868710" w14:textId="77777777" w:rsidR="00ED79BB" w:rsidRPr="00ED79BB" w:rsidRDefault="00ED79BB" w:rsidP="00ED79BB">
      <w:pPr>
        <w:numPr>
          <w:ilvl w:val="0"/>
          <w:numId w:val="3"/>
        </w:numPr>
      </w:pPr>
      <w:r w:rsidRPr="00ED79BB">
        <w:t>Darbo saugos, priešgaisrinės saugos ir ergonomikos instruktažas</w:t>
      </w:r>
    </w:p>
    <w:p w14:paraId="72F859EF" w14:textId="77777777" w:rsidR="00ED79BB" w:rsidRPr="00ED79BB" w:rsidRDefault="00ED79BB" w:rsidP="00ED79BB">
      <w:pPr>
        <w:numPr>
          <w:ilvl w:val="0"/>
          <w:numId w:val="3"/>
        </w:numPr>
      </w:pPr>
      <w:r w:rsidRPr="00ED79BB">
        <w:t>CNC frezavimo / tekinimo staklių tipų apžvalga (3 ašių, 4 ašių)</w:t>
      </w:r>
    </w:p>
    <w:p w14:paraId="3C9F2008" w14:textId="77777777" w:rsidR="00ED79BB" w:rsidRPr="00ED79BB" w:rsidRDefault="00ED79BB" w:rsidP="00ED79BB">
      <w:pPr>
        <w:numPr>
          <w:ilvl w:val="0"/>
          <w:numId w:val="3"/>
        </w:numPr>
      </w:pPr>
      <w:r w:rsidRPr="00ED79BB">
        <w:t>Valdymo sistemų pažinimas (Okuma, Haas)</w:t>
      </w:r>
    </w:p>
    <w:p w14:paraId="3F9CB6A3" w14:textId="77777777" w:rsidR="00ED79BB" w:rsidRPr="00ED79BB" w:rsidRDefault="00ED79BB" w:rsidP="00ED79BB"/>
    <w:p w14:paraId="7A175BFC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4.2. Techninės dokumentacijos ir brėžinių analizė (1–2 savaitės)</w:t>
      </w:r>
    </w:p>
    <w:p w14:paraId="6D30CB67" w14:textId="77777777" w:rsidR="00ED79BB" w:rsidRPr="00ED79BB" w:rsidRDefault="00ED79BB" w:rsidP="00ED79BB">
      <w:pPr>
        <w:numPr>
          <w:ilvl w:val="0"/>
          <w:numId w:val="4"/>
        </w:numPr>
      </w:pPr>
      <w:r w:rsidRPr="00ED79BB">
        <w:t>Techninių brėžinių skaitymas</w:t>
      </w:r>
    </w:p>
    <w:p w14:paraId="03F82E2D" w14:textId="77777777" w:rsidR="00ED79BB" w:rsidRPr="00ED79BB" w:rsidRDefault="00ED79BB" w:rsidP="00ED79BB">
      <w:pPr>
        <w:numPr>
          <w:ilvl w:val="0"/>
          <w:numId w:val="4"/>
        </w:numPr>
      </w:pPr>
      <w:r w:rsidRPr="00ED79BB">
        <w:t>Matmenų, tolerancijų, paviršiaus šiurkštumo žymėjimų supratimas</w:t>
      </w:r>
    </w:p>
    <w:p w14:paraId="63101C48" w14:textId="77777777" w:rsidR="00ED79BB" w:rsidRPr="00ED79BB" w:rsidRDefault="00ED79BB" w:rsidP="00ED79BB">
      <w:pPr>
        <w:numPr>
          <w:ilvl w:val="0"/>
          <w:numId w:val="4"/>
        </w:numPr>
      </w:pPr>
      <w:r w:rsidRPr="00ED79BB">
        <w:t>Technologinių procesų analizė</w:t>
      </w:r>
    </w:p>
    <w:p w14:paraId="7C19EF3D" w14:textId="77777777" w:rsidR="00ED79BB" w:rsidRPr="00ED79BB" w:rsidRDefault="00ED79BB" w:rsidP="00ED79BB">
      <w:pPr>
        <w:numPr>
          <w:ilvl w:val="0"/>
          <w:numId w:val="4"/>
        </w:numPr>
      </w:pPr>
      <w:r w:rsidRPr="00ED79BB">
        <w:t>Naudojamų medžiagų savybių pažinimas (plienas, aliuminis, plastikai)</w:t>
      </w:r>
    </w:p>
    <w:p w14:paraId="09FBE562" w14:textId="77777777" w:rsidR="00ED79BB" w:rsidRPr="00ED79BB" w:rsidRDefault="00ED79BB" w:rsidP="00ED79BB"/>
    <w:p w14:paraId="1F9B9B93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4.3. Staklių paruošimas darbui (2–3 savaitės)</w:t>
      </w:r>
    </w:p>
    <w:p w14:paraId="2FAC0802" w14:textId="77777777" w:rsidR="00ED79BB" w:rsidRPr="00ED79BB" w:rsidRDefault="00ED79BB" w:rsidP="00ED79BB">
      <w:pPr>
        <w:numPr>
          <w:ilvl w:val="0"/>
          <w:numId w:val="5"/>
        </w:numPr>
      </w:pPr>
      <w:r w:rsidRPr="00ED79BB">
        <w:t>CNC frezavimo / tekinimo staklių paleidimas ir išjungimas</w:t>
      </w:r>
    </w:p>
    <w:p w14:paraId="75BBF1A4" w14:textId="77777777" w:rsidR="00ED79BB" w:rsidRPr="00ED79BB" w:rsidRDefault="00ED79BB" w:rsidP="00ED79BB">
      <w:pPr>
        <w:numPr>
          <w:ilvl w:val="0"/>
          <w:numId w:val="5"/>
        </w:numPr>
      </w:pPr>
      <w:r w:rsidRPr="00ED79BB">
        <w:t>Įrankių parinkimas pagal technologiją</w:t>
      </w:r>
    </w:p>
    <w:p w14:paraId="46321444" w14:textId="77777777" w:rsidR="00ED79BB" w:rsidRPr="00ED79BB" w:rsidRDefault="00ED79BB" w:rsidP="00ED79BB">
      <w:pPr>
        <w:numPr>
          <w:ilvl w:val="0"/>
          <w:numId w:val="5"/>
        </w:numPr>
      </w:pPr>
      <w:r w:rsidRPr="00ED79BB">
        <w:t>Įrankių montavimas, matavimas ir koregavimas</w:t>
      </w:r>
    </w:p>
    <w:p w14:paraId="0A405FEE" w14:textId="77777777" w:rsidR="00ED79BB" w:rsidRPr="00ED79BB" w:rsidRDefault="00ED79BB" w:rsidP="00ED79BB">
      <w:pPr>
        <w:numPr>
          <w:ilvl w:val="0"/>
          <w:numId w:val="5"/>
        </w:numPr>
      </w:pPr>
      <w:r w:rsidRPr="00ED79BB">
        <w:t>Ruošinių tvirtinimas spaustuvuose ar specialiuose įtaisuose</w:t>
      </w:r>
    </w:p>
    <w:p w14:paraId="62ACDE2A" w14:textId="77777777" w:rsidR="00ED79BB" w:rsidRPr="00ED79BB" w:rsidRDefault="00ED79BB" w:rsidP="00ED79BB">
      <w:pPr>
        <w:numPr>
          <w:ilvl w:val="0"/>
          <w:numId w:val="5"/>
        </w:numPr>
      </w:pPr>
      <w:r w:rsidRPr="00ED79BB">
        <w:t>Nulinio taško (nulio) nustatymas</w:t>
      </w:r>
    </w:p>
    <w:p w14:paraId="1CD3CDA6" w14:textId="77777777" w:rsidR="00ED79BB" w:rsidRPr="00ED79BB" w:rsidRDefault="00ED79BB" w:rsidP="00ED79BB"/>
    <w:p w14:paraId="04850B5C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4.4. CNC programų vykdymas ir koregavimas (2–4 savaitės)</w:t>
      </w:r>
    </w:p>
    <w:p w14:paraId="7F1188C8" w14:textId="77777777" w:rsidR="00ED79BB" w:rsidRPr="00ED79BB" w:rsidRDefault="00ED79BB" w:rsidP="00ED79BB">
      <w:pPr>
        <w:numPr>
          <w:ilvl w:val="0"/>
          <w:numId w:val="6"/>
        </w:numPr>
      </w:pPr>
      <w:r w:rsidRPr="00ED79BB">
        <w:t>CNC programų įkėlimas į stakles</w:t>
      </w:r>
    </w:p>
    <w:p w14:paraId="5EB961FB" w14:textId="77777777" w:rsidR="00ED79BB" w:rsidRPr="00ED79BB" w:rsidRDefault="00ED79BB" w:rsidP="00ED79BB">
      <w:pPr>
        <w:numPr>
          <w:ilvl w:val="0"/>
          <w:numId w:val="6"/>
        </w:numPr>
      </w:pPr>
      <w:r w:rsidRPr="00ED79BB">
        <w:t>Programos struktūros supratimas (G kodai, M kodai)</w:t>
      </w:r>
    </w:p>
    <w:p w14:paraId="08F0C7CF" w14:textId="77777777" w:rsidR="00ED79BB" w:rsidRPr="00ED79BB" w:rsidRDefault="00ED79BB" w:rsidP="00ED79BB">
      <w:pPr>
        <w:numPr>
          <w:ilvl w:val="0"/>
          <w:numId w:val="6"/>
        </w:numPr>
      </w:pPr>
      <w:r w:rsidRPr="00ED79BB">
        <w:t>Frezavimo / tekinimo proceso supratimas</w:t>
      </w:r>
    </w:p>
    <w:p w14:paraId="182DF9B6" w14:textId="77777777" w:rsidR="00ED79BB" w:rsidRPr="00ED79BB" w:rsidRDefault="00ED79BB" w:rsidP="00ED79BB">
      <w:pPr>
        <w:numPr>
          <w:ilvl w:val="0"/>
          <w:numId w:val="6"/>
        </w:numPr>
      </w:pPr>
      <w:r w:rsidRPr="00ED79BB">
        <w:t>Pjovimo režimų koregavimas (sūkiai, pastūma, gylis)</w:t>
      </w:r>
    </w:p>
    <w:p w14:paraId="36D186B9" w14:textId="77777777" w:rsidR="00ED79BB" w:rsidRPr="00ED79BB" w:rsidRDefault="00ED79BB" w:rsidP="00ED79BB">
      <w:pPr>
        <w:numPr>
          <w:ilvl w:val="0"/>
          <w:numId w:val="6"/>
        </w:numPr>
      </w:pPr>
      <w:r w:rsidRPr="00ED79BB">
        <w:t>Paprastų programos klaidų atpažinimas ir taisymas</w:t>
      </w:r>
    </w:p>
    <w:p w14:paraId="1F2A2540" w14:textId="77777777" w:rsidR="00ED79BB" w:rsidRPr="00ED79BB" w:rsidRDefault="00ED79BB" w:rsidP="00ED79BB"/>
    <w:p w14:paraId="2EE3CB03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4.5. Gamybos procesas ir kokybės kontrolė (1–2 savaitės)</w:t>
      </w:r>
    </w:p>
    <w:p w14:paraId="73F005DB" w14:textId="77777777" w:rsidR="00ED79BB" w:rsidRPr="00ED79BB" w:rsidRDefault="00ED79BB" w:rsidP="00ED79BB">
      <w:pPr>
        <w:numPr>
          <w:ilvl w:val="0"/>
          <w:numId w:val="7"/>
        </w:numPr>
      </w:pPr>
      <w:r w:rsidRPr="00ED79BB">
        <w:t>Detalių gamyba pagal brėžinį</w:t>
      </w:r>
    </w:p>
    <w:p w14:paraId="5A1DA59B" w14:textId="77777777" w:rsidR="00ED79BB" w:rsidRPr="00ED79BB" w:rsidRDefault="00ED79BB" w:rsidP="00ED79BB">
      <w:pPr>
        <w:numPr>
          <w:ilvl w:val="0"/>
          <w:numId w:val="7"/>
        </w:numPr>
      </w:pPr>
      <w:r w:rsidRPr="00ED79BB">
        <w:t>Matavimo priemonių naudojimas (slankmatis, mikrometras, indikatorius)</w:t>
      </w:r>
    </w:p>
    <w:p w14:paraId="3E671FAC" w14:textId="77777777" w:rsidR="00ED79BB" w:rsidRPr="00ED79BB" w:rsidRDefault="00ED79BB" w:rsidP="00ED79BB">
      <w:pPr>
        <w:numPr>
          <w:ilvl w:val="0"/>
          <w:numId w:val="7"/>
        </w:numPr>
      </w:pPr>
      <w:r w:rsidRPr="00ED79BB">
        <w:t>Pagamintų detalių kokybės tikrinimas</w:t>
      </w:r>
    </w:p>
    <w:p w14:paraId="1536E6B3" w14:textId="77777777" w:rsidR="00ED79BB" w:rsidRPr="00ED79BB" w:rsidRDefault="00ED79BB" w:rsidP="00ED79BB">
      <w:pPr>
        <w:numPr>
          <w:ilvl w:val="0"/>
          <w:numId w:val="7"/>
        </w:numPr>
      </w:pPr>
      <w:r w:rsidRPr="00ED79BB">
        <w:t>Neatitikimų fiksavimas ir korekciniai veiksmai</w:t>
      </w:r>
    </w:p>
    <w:p w14:paraId="763D1300" w14:textId="77777777" w:rsidR="00ED79BB" w:rsidRPr="00ED79BB" w:rsidRDefault="00ED79BB" w:rsidP="00ED79BB">
      <w:pPr>
        <w:numPr>
          <w:ilvl w:val="0"/>
          <w:numId w:val="7"/>
        </w:numPr>
      </w:pPr>
      <w:r w:rsidRPr="00ED79BB">
        <w:t>Gamybos dokumentacijos pildymas</w:t>
      </w:r>
    </w:p>
    <w:p w14:paraId="200EED20" w14:textId="77777777" w:rsidR="00ED79BB" w:rsidRPr="00ED79BB" w:rsidRDefault="00ED79BB" w:rsidP="00ED79BB"/>
    <w:p w14:paraId="77AB9D7E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5. Darbo sauga ir aplinkosauga</w:t>
      </w:r>
    </w:p>
    <w:p w14:paraId="0DC5E5CF" w14:textId="77777777" w:rsidR="00ED79BB" w:rsidRPr="00ED79BB" w:rsidRDefault="00ED79BB" w:rsidP="00ED79BB">
      <w:r w:rsidRPr="00ED79BB">
        <w:lastRenderedPageBreak/>
        <w:t>Praktikantas privalo:</w:t>
      </w:r>
    </w:p>
    <w:p w14:paraId="7C0DF390" w14:textId="77777777" w:rsidR="00ED79BB" w:rsidRPr="00ED79BB" w:rsidRDefault="00ED79BB" w:rsidP="00ED79BB">
      <w:pPr>
        <w:numPr>
          <w:ilvl w:val="0"/>
          <w:numId w:val="8"/>
        </w:numPr>
      </w:pPr>
      <w:r w:rsidRPr="00ED79BB">
        <w:t>Dėvėti asmenines apsaugos priemones</w:t>
      </w:r>
    </w:p>
    <w:p w14:paraId="3E45D273" w14:textId="77777777" w:rsidR="00ED79BB" w:rsidRPr="00ED79BB" w:rsidRDefault="00ED79BB" w:rsidP="00ED79BB">
      <w:pPr>
        <w:numPr>
          <w:ilvl w:val="0"/>
          <w:numId w:val="8"/>
        </w:numPr>
      </w:pPr>
      <w:r w:rsidRPr="00ED79BB">
        <w:t>Laikytis darbo saugos instrukcijų</w:t>
      </w:r>
    </w:p>
    <w:p w14:paraId="17A7586D" w14:textId="77777777" w:rsidR="00ED79BB" w:rsidRPr="00ED79BB" w:rsidRDefault="00ED79BB" w:rsidP="00ED79BB">
      <w:pPr>
        <w:numPr>
          <w:ilvl w:val="0"/>
          <w:numId w:val="8"/>
        </w:numPr>
      </w:pPr>
      <w:r w:rsidRPr="00ED79BB">
        <w:t>Naudoti stakles tik pagal paskirtį</w:t>
      </w:r>
    </w:p>
    <w:p w14:paraId="09F80E7D" w14:textId="77777777" w:rsidR="00ED79BB" w:rsidRPr="00ED79BB" w:rsidRDefault="00ED79BB" w:rsidP="00ED79BB">
      <w:pPr>
        <w:numPr>
          <w:ilvl w:val="0"/>
          <w:numId w:val="8"/>
        </w:numPr>
      </w:pPr>
      <w:r w:rsidRPr="00ED79BB">
        <w:t>Tvarkingai laikyti darbo vietą</w:t>
      </w:r>
    </w:p>
    <w:p w14:paraId="0C50906E" w14:textId="77777777" w:rsidR="00ED79BB" w:rsidRPr="00ED79BB" w:rsidRDefault="00ED79BB" w:rsidP="00ED79BB">
      <w:pPr>
        <w:numPr>
          <w:ilvl w:val="0"/>
          <w:numId w:val="8"/>
        </w:numPr>
      </w:pPr>
      <w:r w:rsidRPr="00ED79BB">
        <w:t>Tinkamai rūšiuoti atliekas (metalo drožles, emulsijas)</w:t>
      </w:r>
    </w:p>
    <w:p w14:paraId="09C17639" w14:textId="77777777" w:rsidR="00ED79BB" w:rsidRPr="00ED79BB" w:rsidRDefault="00ED79BB" w:rsidP="00ED79BB"/>
    <w:p w14:paraId="5DE12D44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6. Praktikos vertinimas</w:t>
      </w:r>
    </w:p>
    <w:p w14:paraId="22926B43" w14:textId="77777777" w:rsidR="00ED79BB" w:rsidRPr="00ED79BB" w:rsidRDefault="00ED79BB" w:rsidP="00ED79BB">
      <w:r w:rsidRPr="00ED79BB">
        <w:t>Praktikos metu vertinama:</w:t>
      </w:r>
    </w:p>
    <w:p w14:paraId="6629AFD8" w14:textId="77777777" w:rsidR="00ED79BB" w:rsidRPr="00ED79BB" w:rsidRDefault="00ED79BB" w:rsidP="00ED79BB">
      <w:pPr>
        <w:numPr>
          <w:ilvl w:val="0"/>
          <w:numId w:val="9"/>
        </w:numPr>
      </w:pPr>
      <w:r w:rsidRPr="00ED79BB">
        <w:t>Darbo saugos laikymasis</w:t>
      </w:r>
    </w:p>
    <w:p w14:paraId="684BEEBF" w14:textId="77777777" w:rsidR="00ED79BB" w:rsidRPr="00ED79BB" w:rsidRDefault="00ED79BB" w:rsidP="00ED79BB">
      <w:pPr>
        <w:numPr>
          <w:ilvl w:val="0"/>
          <w:numId w:val="9"/>
        </w:numPr>
      </w:pPr>
      <w:r w:rsidRPr="00ED79BB">
        <w:t>Techninių žinių taikymas praktikoje</w:t>
      </w:r>
    </w:p>
    <w:p w14:paraId="44130A33" w14:textId="77777777" w:rsidR="00ED79BB" w:rsidRPr="00ED79BB" w:rsidRDefault="00ED79BB" w:rsidP="00ED79BB">
      <w:pPr>
        <w:numPr>
          <w:ilvl w:val="0"/>
          <w:numId w:val="9"/>
        </w:numPr>
      </w:pPr>
      <w:r w:rsidRPr="00ED79BB">
        <w:t>Darbo tikslumas ir kokybė</w:t>
      </w:r>
    </w:p>
    <w:p w14:paraId="297B2730" w14:textId="77777777" w:rsidR="00ED79BB" w:rsidRPr="00ED79BB" w:rsidRDefault="00ED79BB" w:rsidP="00ED79BB">
      <w:pPr>
        <w:numPr>
          <w:ilvl w:val="0"/>
          <w:numId w:val="9"/>
        </w:numPr>
      </w:pPr>
      <w:r w:rsidRPr="00ED79BB">
        <w:t>Savarankiškumas ir atsakomybė</w:t>
      </w:r>
    </w:p>
    <w:p w14:paraId="749B1C0C" w14:textId="77777777" w:rsidR="00ED79BB" w:rsidRPr="00ED79BB" w:rsidRDefault="00ED79BB" w:rsidP="00ED79BB">
      <w:pPr>
        <w:numPr>
          <w:ilvl w:val="0"/>
          <w:numId w:val="9"/>
        </w:numPr>
      </w:pPr>
      <w:r w:rsidRPr="00ED79BB">
        <w:t>Gebėjimas dirbti komandoje</w:t>
      </w:r>
    </w:p>
    <w:p w14:paraId="7D9000BA" w14:textId="77777777" w:rsidR="00ED79BB" w:rsidRPr="00ED79BB" w:rsidRDefault="00ED79BB" w:rsidP="00ED79BB">
      <w:r w:rsidRPr="00ED79BB">
        <w:t>Vertinimo forma: praktikos vadovo atsiliepimas, praktikos ataskaita, įgytų kompetencijų įvertinimas.</w:t>
      </w:r>
    </w:p>
    <w:p w14:paraId="1878CFE4" w14:textId="77777777" w:rsidR="00ED79BB" w:rsidRPr="00ED79BB" w:rsidRDefault="00ED79BB" w:rsidP="00ED79BB"/>
    <w:p w14:paraId="6DCC1C17" w14:textId="77777777" w:rsidR="00ED79BB" w:rsidRPr="00ED79BB" w:rsidRDefault="00ED79BB" w:rsidP="00ED79BB">
      <w:pPr>
        <w:rPr>
          <w:b/>
          <w:bCs/>
        </w:rPr>
      </w:pPr>
      <w:r w:rsidRPr="00ED79BB">
        <w:rPr>
          <w:b/>
          <w:bCs/>
        </w:rPr>
        <w:t>7. Praktikos rezultatai</w:t>
      </w:r>
    </w:p>
    <w:p w14:paraId="4A5E9C62" w14:textId="77777777" w:rsidR="00ED79BB" w:rsidRPr="00ED79BB" w:rsidRDefault="00ED79BB" w:rsidP="00ED79BB">
      <w:r w:rsidRPr="00ED79BB">
        <w:t>Baigęs praktiką, praktikantas:</w:t>
      </w:r>
    </w:p>
    <w:p w14:paraId="2AA24986" w14:textId="77777777" w:rsidR="00ED79BB" w:rsidRPr="00ED79BB" w:rsidRDefault="00ED79BB" w:rsidP="00ED79BB">
      <w:pPr>
        <w:numPr>
          <w:ilvl w:val="0"/>
          <w:numId w:val="10"/>
        </w:numPr>
      </w:pPr>
      <w:r w:rsidRPr="00ED79BB">
        <w:t>Geba savarankiškai valdyti CNC frezavimo / tekinimo stakles</w:t>
      </w:r>
    </w:p>
    <w:p w14:paraId="2EEB5F11" w14:textId="77777777" w:rsidR="00ED79BB" w:rsidRPr="00ED79BB" w:rsidRDefault="00ED79BB" w:rsidP="00ED79BB">
      <w:pPr>
        <w:numPr>
          <w:ilvl w:val="0"/>
          <w:numId w:val="10"/>
        </w:numPr>
      </w:pPr>
      <w:r w:rsidRPr="00ED79BB">
        <w:t>Supranta CNC programų veikimą</w:t>
      </w:r>
    </w:p>
    <w:p w14:paraId="16AACA4C" w14:textId="77777777" w:rsidR="00ED79BB" w:rsidRPr="00ED79BB" w:rsidRDefault="00ED79BB" w:rsidP="00ED79BB">
      <w:pPr>
        <w:numPr>
          <w:ilvl w:val="0"/>
          <w:numId w:val="10"/>
        </w:numPr>
      </w:pPr>
      <w:r w:rsidRPr="00ED79BB">
        <w:t>Atlieka detalių gamybą pagal brėžinius</w:t>
      </w:r>
    </w:p>
    <w:p w14:paraId="311F8526" w14:textId="77777777" w:rsidR="00ED79BB" w:rsidRPr="00ED79BB" w:rsidRDefault="00ED79BB" w:rsidP="00ED79BB">
      <w:pPr>
        <w:numPr>
          <w:ilvl w:val="0"/>
          <w:numId w:val="10"/>
        </w:numPr>
      </w:pPr>
      <w:r w:rsidRPr="00ED79BB">
        <w:t>Taiko kokybės kontrolės metodus</w:t>
      </w:r>
    </w:p>
    <w:p w14:paraId="2143DDD8" w14:textId="77777777" w:rsidR="00ED79BB" w:rsidRPr="00ED79BB" w:rsidRDefault="00ED79BB" w:rsidP="00ED79BB">
      <w:pPr>
        <w:numPr>
          <w:ilvl w:val="0"/>
          <w:numId w:val="10"/>
        </w:numPr>
      </w:pPr>
      <w:r w:rsidRPr="00ED79BB">
        <w:t>Laikosi darbo saugos reikalavimų</w:t>
      </w:r>
    </w:p>
    <w:p w14:paraId="55CC9EA7" w14:textId="77777777" w:rsidR="007C04F9" w:rsidRDefault="007C04F9"/>
    <w:sectPr w:rsidR="007C04F9" w:rsidSect="00C5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246"/>
    <w:multiLevelType w:val="multilevel"/>
    <w:tmpl w:val="17D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50EA"/>
    <w:multiLevelType w:val="multilevel"/>
    <w:tmpl w:val="E3D8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11A94"/>
    <w:multiLevelType w:val="multilevel"/>
    <w:tmpl w:val="AED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5710E"/>
    <w:multiLevelType w:val="multilevel"/>
    <w:tmpl w:val="CF3C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B1106"/>
    <w:multiLevelType w:val="multilevel"/>
    <w:tmpl w:val="7CFA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D2DA0"/>
    <w:multiLevelType w:val="multilevel"/>
    <w:tmpl w:val="1FD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77B3E"/>
    <w:multiLevelType w:val="multilevel"/>
    <w:tmpl w:val="B8E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962BF"/>
    <w:multiLevelType w:val="multilevel"/>
    <w:tmpl w:val="FB6A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2216E"/>
    <w:multiLevelType w:val="multilevel"/>
    <w:tmpl w:val="6F5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B421B"/>
    <w:multiLevelType w:val="multilevel"/>
    <w:tmpl w:val="9A5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674956">
    <w:abstractNumId w:val="3"/>
  </w:num>
  <w:num w:numId="2" w16cid:durableId="599483227">
    <w:abstractNumId w:val="8"/>
  </w:num>
  <w:num w:numId="3" w16cid:durableId="106437232">
    <w:abstractNumId w:val="5"/>
  </w:num>
  <w:num w:numId="4" w16cid:durableId="1544050479">
    <w:abstractNumId w:val="0"/>
  </w:num>
  <w:num w:numId="5" w16cid:durableId="1435855804">
    <w:abstractNumId w:val="9"/>
  </w:num>
  <w:num w:numId="6" w16cid:durableId="1178813518">
    <w:abstractNumId w:val="1"/>
  </w:num>
  <w:num w:numId="7" w16cid:durableId="834149416">
    <w:abstractNumId w:val="4"/>
  </w:num>
  <w:num w:numId="8" w16cid:durableId="1790975924">
    <w:abstractNumId w:val="2"/>
  </w:num>
  <w:num w:numId="9" w16cid:durableId="348526067">
    <w:abstractNumId w:val="6"/>
  </w:num>
  <w:num w:numId="10" w16cid:durableId="737826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B"/>
    <w:rsid w:val="0047003F"/>
    <w:rsid w:val="007C04F9"/>
    <w:rsid w:val="007F77D8"/>
    <w:rsid w:val="00A47F3A"/>
    <w:rsid w:val="00C56424"/>
    <w:rsid w:val="00E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8C0"/>
  <w15:chartTrackingRefBased/>
  <w15:docId w15:val="{BCC826FC-D812-4B42-B9FF-A490721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9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9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9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9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2077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Pipiniene</dc:creator>
  <cp:keywords/>
  <dc:description/>
  <cp:lastModifiedBy>Gintare Pipiniene</cp:lastModifiedBy>
  <cp:revision>2</cp:revision>
  <dcterms:created xsi:type="dcterms:W3CDTF">2026-01-20T14:20:00Z</dcterms:created>
  <dcterms:modified xsi:type="dcterms:W3CDTF">2026-01-20T14:20:00Z</dcterms:modified>
</cp:coreProperties>
</file>